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ACAF1" w14:textId="77777777" w:rsidR="006354FF" w:rsidRDefault="004C2A5B">
      <w:pPr>
        <w:pStyle w:val="Heading1"/>
      </w:pPr>
      <w:r>
        <w:t>Manager competency register</w:t>
      </w:r>
    </w:p>
    <w:p w14:paraId="204850DA" w14:textId="77777777" w:rsidR="006354FF" w:rsidRDefault="004C2A5B">
      <w:pPr>
        <w:ind w:left="0"/>
      </w:pPr>
      <w:r>
        <w:t xml:space="preserve">Ask your managers to use this register to assess their competencies and develop positive management skills. </w:t>
      </w:r>
    </w:p>
    <w:p w14:paraId="115271BF" w14:textId="77777777" w:rsidR="006354FF" w:rsidRDefault="004C2A5B">
      <w:pPr>
        <w:ind w:left="0"/>
      </w:pPr>
      <w:r>
        <w:t>They should tick the middle column to show acceptable competency, or tick the column to the left or right to show their degree of abundance or deficit in each area.</w:t>
      </w:r>
      <w:bookmarkStart w:id="0" w:name="_GoBack"/>
      <w:bookmarkEnd w:id="0"/>
    </w:p>
    <w:p w14:paraId="22E268DB" w14:textId="77777777" w:rsidR="006354FF" w:rsidRDefault="004C2A5B">
      <w:pPr>
        <w:ind w:left="0"/>
      </w:pPr>
      <w:r>
        <w:t>You can then use this to help your managers develop their skills in the appropriate areas. You could do these individually and confidentially; or gather the results from a few managers, average out the results, then provide feedback that doesn’t identify any individuals, and provide training for all your managers.</w:t>
      </w:r>
    </w:p>
    <w:p w14:paraId="62DD6370" w14:textId="77777777" w:rsidR="006354FF" w:rsidRDefault="006354FF">
      <w:pPr>
        <w:ind w:left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1701"/>
        <w:gridCol w:w="2410"/>
      </w:tblGrid>
      <w:tr w:rsidR="006354FF" w14:paraId="1D5D0784" w14:textId="77777777" w:rsidTr="00EC37FE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23C9D45" w14:textId="77777777" w:rsidR="006354FF" w:rsidRDefault="004C2A5B" w:rsidP="004C2A5B">
            <w:pPr>
              <w:pStyle w:val="Heading3"/>
              <w:spacing w:before="0" w:after="0" w:line="240" w:lineRule="auto"/>
              <w:ind w:left="567"/>
              <w:jc w:val="both"/>
            </w:pPr>
            <w:r>
              <w:t>Competency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6A5B40" w14:textId="77777777" w:rsidR="006354FF" w:rsidRDefault="004C2A5B" w:rsidP="004C2A5B">
            <w:pPr>
              <w:pStyle w:val="Heading3"/>
              <w:spacing w:before="0" w:after="0" w:line="240" w:lineRule="auto"/>
              <w:ind w:left="567"/>
              <w:jc w:val="both"/>
            </w:pPr>
            <w:r>
              <w:t>Deficit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D3B7167" w14:textId="77777777" w:rsidR="006354FF" w:rsidRDefault="004C2A5B" w:rsidP="004C2A5B">
            <w:pPr>
              <w:pStyle w:val="Heading3"/>
              <w:spacing w:before="0" w:after="0" w:line="240" w:lineRule="auto"/>
              <w:ind w:left="567"/>
              <w:jc w:val="both"/>
            </w:pPr>
            <w:r>
              <w:t>Acceptable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C7A5D61" w14:textId="77777777" w:rsidR="006354FF" w:rsidRDefault="004C2A5B" w:rsidP="004C2A5B">
            <w:pPr>
              <w:pStyle w:val="Heading3"/>
              <w:spacing w:before="0" w:after="0" w:line="240" w:lineRule="auto"/>
              <w:ind w:left="567"/>
              <w:jc w:val="both"/>
            </w:pPr>
            <w:r>
              <w:t>Abundance</w:t>
            </w:r>
          </w:p>
        </w:tc>
      </w:tr>
      <w:tr w:rsidR="006354FF" w14:paraId="7FA4E92C" w14:textId="77777777" w:rsidTr="00EC37FE">
        <w:trPr>
          <w:trHeight w:val="566"/>
        </w:trPr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14F60C0D" w14:textId="77777777" w:rsidR="006354FF" w:rsidRDefault="004C2A5B" w:rsidP="004C2A5B">
            <w:pPr>
              <w:pStyle w:val="Heading3"/>
              <w:spacing w:before="0" w:after="0" w:line="240" w:lineRule="auto"/>
              <w:ind w:left="567"/>
              <w:jc w:val="center"/>
            </w:pPr>
            <w: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3E3911EF" w14:textId="77777777" w:rsidR="006354FF" w:rsidRDefault="004C2A5B" w:rsidP="00EC37FE">
            <w:pPr>
              <w:pStyle w:val="Heading3"/>
              <w:spacing w:before="0" w:after="0" w:line="240" w:lineRule="auto"/>
              <w:ind w:left="0" w:firstLine="0"/>
            </w:pPr>
            <w:r>
              <w:t>&lt; Greater deficit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2E71D50B" w14:textId="77777777" w:rsidR="006354FF" w:rsidRDefault="004C2A5B" w:rsidP="004C2A5B">
            <w:pPr>
              <w:pStyle w:val="Heading3"/>
              <w:spacing w:before="0" w:after="0" w:line="240" w:lineRule="auto"/>
              <w:ind w:left="567"/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1F1D" w:fill="auto"/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14:paraId="6006CAF4" w14:textId="77777777" w:rsidR="006354FF" w:rsidRDefault="004C2A5B" w:rsidP="002748B7">
            <w:pPr>
              <w:pStyle w:val="Heading3"/>
              <w:spacing w:before="0" w:after="0" w:line="240" w:lineRule="auto"/>
              <w:ind w:left="0" w:firstLine="0"/>
            </w:pPr>
            <w:r>
              <w:t xml:space="preserve">Higher </w:t>
            </w:r>
            <w:r>
              <w:br/>
              <w:t>abundance &gt;</w:t>
            </w:r>
          </w:p>
        </w:tc>
      </w:tr>
      <w:tr w:rsidR="006354FF" w14:paraId="7370F57B" w14:textId="77777777" w:rsidTr="00EC37FE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4AD2" w14:textId="77777777" w:rsidR="006354FF" w:rsidRDefault="004C2A5B">
            <w:pPr>
              <w:pStyle w:val="TableBody"/>
              <w:spacing w:after="57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Three key competencies </w:t>
            </w:r>
          </w:p>
          <w:p w14:paraId="2B4D54A6" w14:textId="77777777" w:rsidR="006354FF" w:rsidRDefault="004C2A5B" w:rsidP="004C2A5B">
            <w:pPr>
              <w:pStyle w:val="CellBullets"/>
              <w:numPr>
                <w:ilvl w:val="0"/>
                <w:numId w:val="1"/>
              </w:numPr>
            </w:pPr>
            <w:r>
              <w:t>Communication</w:t>
            </w:r>
          </w:p>
          <w:p w14:paraId="50B52F9B" w14:textId="77777777" w:rsidR="006354FF" w:rsidRDefault="004C2A5B" w:rsidP="004C2A5B">
            <w:pPr>
              <w:pStyle w:val="CellBullets"/>
              <w:numPr>
                <w:ilvl w:val="0"/>
                <w:numId w:val="1"/>
              </w:numPr>
            </w:pPr>
            <w:r>
              <w:t>Managing workload and resources</w:t>
            </w:r>
          </w:p>
          <w:p w14:paraId="51F03C34" w14:textId="77777777" w:rsidR="006354FF" w:rsidRDefault="004C2A5B" w:rsidP="004C2A5B">
            <w:pPr>
              <w:pStyle w:val="CellBullets"/>
              <w:numPr>
                <w:ilvl w:val="0"/>
                <w:numId w:val="1"/>
              </w:numPr>
            </w:pPr>
            <w:r>
              <w:t>Participative approach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6A24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92FC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B852" w14:textId="77777777" w:rsidR="006354FF" w:rsidRDefault="004C2A5B">
            <w:pPr>
              <w:pStyle w:val="TableBody"/>
            </w:pPr>
            <w:r>
              <w:rPr>
                <w:rtl/>
                <w:lang w:bidi="ar-YE"/>
              </w:rPr>
              <w:t> </w:t>
            </w:r>
          </w:p>
        </w:tc>
      </w:tr>
      <w:tr w:rsidR="006354FF" w14:paraId="15E4CFDE" w14:textId="77777777" w:rsidTr="00EC37FE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66BC4" w14:textId="77777777" w:rsidR="006354FF" w:rsidRDefault="004C2A5B">
            <w:pPr>
              <w:pStyle w:val="TableBody"/>
              <w:spacing w:after="57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Respectful and responsible </w:t>
            </w:r>
          </w:p>
          <w:p w14:paraId="72E1103F" w14:textId="77777777" w:rsidR="006354FF" w:rsidRDefault="004C2A5B" w:rsidP="004C2A5B">
            <w:pPr>
              <w:pStyle w:val="CellBullets"/>
              <w:numPr>
                <w:ilvl w:val="0"/>
                <w:numId w:val="2"/>
              </w:numPr>
            </w:pPr>
            <w:r>
              <w:t>Integrity</w:t>
            </w:r>
          </w:p>
          <w:p w14:paraId="3F393D1E" w14:textId="77777777" w:rsidR="006354FF" w:rsidRDefault="004C2A5B" w:rsidP="004C2A5B">
            <w:pPr>
              <w:pStyle w:val="CellBullets"/>
              <w:numPr>
                <w:ilvl w:val="0"/>
                <w:numId w:val="2"/>
              </w:numPr>
            </w:pPr>
            <w:r>
              <w:t>Managing emotions</w:t>
            </w:r>
          </w:p>
          <w:p w14:paraId="11EA8809" w14:textId="77777777" w:rsidR="006354FF" w:rsidRDefault="004C2A5B" w:rsidP="004C2A5B">
            <w:pPr>
              <w:pStyle w:val="CellBullets"/>
              <w:numPr>
                <w:ilvl w:val="0"/>
                <w:numId w:val="2"/>
              </w:numPr>
            </w:pPr>
            <w:r>
              <w:t>Considerate approach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17677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B216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BD66" w14:textId="77777777" w:rsidR="006354FF" w:rsidRDefault="004C2A5B">
            <w:pPr>
              <w:pStyle w:val="TableBody"/>
            </w:pPr>
            <w:r>
              <w:rPr>
                <w:rtl/>
                <w:lang w:bidi="ar-YE"/>
              </w:rPr>
              <w:t> </w:t>
            </w:r>
          </w:p>
        </w:tc>
      </w:tr>
      <w:tr w:rsidR="006354FF" w14:paraId="67D0CABA" w14:textId="77777777" w:rsidTr="00EC37FE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3B03" w14:textId="77777777" w:rsidR="006354FF" w:rsidRDefault="004C2A5B">
            <w:pPr>
              <w:pStyle w:val="TableBody"/>
              <w:spacing w:after="57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Managing and communicating work </w:t>
            </w:r>
          </w:p>
          <w:p w14:paraId="5E6FA0E1" w14:textId="77777777" w:rsidR="006354FF" w:rsidRDefault="004C2A5B" w:rsidP="004C2A5B">
            <w:pPr>
              <w:pStyle w:val="CellBullets"/>
              <w:numPr>
                <w:ilvl w:val="0"/>
                <w:numId w:val="3"/>
              </w:numPr>
            </w:pPr>
            <w:r>
              <w:t>Proactive work management</w:t>
            </w:r>
          </w:p>
          <w:p w14:paraId="7B7BB9D1" w14:textId="77777777" w:rsidR="006354FF" w:rsidRDefault="004C2A5B" w:rsidP="004C2A5B">
            <w:pPr>
              <w:pStyle w:val="CellBullets"/>
              <w:numPr>
                <w:ilvl w:val="0"/>
                <w:numId w:val="3"/>
              </w:numPr>
            </w:pPr>
            <w:r>
              <w:t>Problem solving</w:t>
            </w:r>
          </w:p>
          <w:p w14:paraId="54947E36" w14:textId="77777777" w:rsidR="006354FF" w:rsidRDefault="004C2A5B" w:rsidP="004C2A5B">
            <w:pPr>
              <w:pStyle w:val="CellBullets"/>
              <w:numPr>
                <w:ilvl w:val="0"/>
                <w:numId w:val="3"/>
              </w:numPr>
            </w:pPr>
            <w:r>
              <w:t>Participative/empowering approach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ABE0C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C9CC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5F1D" w14:textId="77777777" w:rsidR="006354FF" w:rsidRDefault="004C2A5B">
            <w:pPr>
              <w:pStyle w:val="TableBody"/>
            </w:pPr>
            <w:r>
              <w:rPr>
                <w:rtl/>
                <w:lang w:bidi="ar-YE"/>
              </w:rPr>
              <w:t> </w:t>
            </w:r>
          </w:p>
        </w:tc>
      </w:tr>
      <w:tr w:rsidR="006354FF" w14:paraId="1F2769ED" w14:textId="77777777" w:rsidTr="00EC37FE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30B0" w14:textId="77777777" w:rsidR="006354FF" w:rsidRDefault="004C2A5B">
            <w:pPr>
              <w:pStyle w:val="TableBody"/>
              <w:spacing w:after="57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Reasoning/managing difficult situations </w:t>
            </w:r>
          </w:p>
          <w:p w14:paraId="659EB816" w14:textId="77777777" w:rsidR="006354FF" w:rsidRDefault="004C2A5B" w:rsidP="004C2A5B">
            <w:pPr>
              <w:pStyle w:val="CellBullets"/>
              <w:numPr>
                <w:ilvl w:val="0"/>
                <w:numId w:val="4"/>
              </w:numPr>
            </w:pPr>
            <w:r>
              <w:t>Managing conflict</w:t>
            </w:r>
          </w:p>
          <w:p w14:paraId="15091044" w14:textId="77777777" w:rsidR="006354FF" w:rsidRDefault="004C2A5B" w:rsidP="004C2A5B">
            <w:pPr>
              <w:pStyle w:val="CellBullets"/>
              <w:numPr>
                <w:ilvl w:val="0"/>
                <w:numId w:val="4"/>
              </w:numPr>
            </w:pPr>
            <w:r>
              <w:t>Use of organisation resources</w:t>
            </w:r>
          </w:p>
          <w:p w14:paraId="17C1C63D" w14:textId="77777777" w:rsidR="006354FF" w:rsidRDefault="004C2A5B" w:rsidP="004C2A5B">
            <w:pPr>
              <w:pStyle w:val="CellBullets"/>
              <w:numPr>
                <w:ilvl w:val="0"/>
                <w:numId w:val="4"/>
              </w:numPr>
            </w:pPr>
            <w:r>
              <w:t>Taking responsibility for resolving issues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DB36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CAAA5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3183" w14:textId="77777777" w:rsidR="006354FF" w:rsidRDefault="004C2A5B">
            <w:pPr>
              <w:pStyle w:val="TableBody"/>
            </w:pPr>
            <w:r>
              <w:rPr>
                <w:rtl/>
                <w:lang w:bidi="ar-YE"/>
              </w:rPr>
              <w:t> </w:t>
            </w:r>
          </w:p>
        </w:tc>
      </w:tr>
      <w:tr w:rsidR="006354FF" w14:paraId="354F613C" w14:textId="77777777" w:rsidTr="00EC37FE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5BD3" w14:textId="77777777" w:rsidR="006354FF" w:rsidRDefault="004C2A5B">
            <w:pPr>
              <w:pStyle w:val="TableBody"/>
              <w:spacing w:after="57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Managing individuals </w:t>
            </w:r>
          </w:p>
          <w:p w14:paraId="092A865F" w14:textId="77777777" w:rsidR="006354FF" w:rsidRDefault="004C2A5B" w:rsidP="004C2A5B">
            <w:pPr>
              <w:pStyle w:val="CellBullets"/>
              <w:numPr>
                <w:ilvl w:val="0"/>
                <w:numId w:val="5"/>
              </w:numPr>
            </w:pPr>
            <w:r>
              <w:t>Personally accessible</w:t>
            </w:r>
          </w:p>
          <w:p w14:paraId="3F71A063" w14:textId="77777777" w:rsidR="006354FF" w:rsidRDefault="004C2A5B" w:rsidP="004C2A5B">
            <w:pPr>
              <w:pStyle w:val="CellBullets"/>
              <w:numPr>
                <w:ilvl w:val="0"/>
                <w:numId w:val="5"/>
              </w:numPr>
            </w:pPr>
            <w:r>
              <w:t>Sociable</w:t>
            </w:r>
          </w:p>
          <w:p w14:paraId="0522C073" w14:textId="77777777" w:rsidR="006354FF" w:rsidRDefault="004C2A5B" w:rsidP="004C2A5B">
            <w:pPr>
              <w:pStyle w:val="CellBullets"/>
              <w:numPr>
                <w:ilvl w:val="0"/>
                <w:numId w:val="5"/>
              </w:numPr>
            </w:pPr>
            <w:r>
              <w:t>Empathetic engagement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9E06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007" w14:textId="77777777" w:rsidR="006354FF" w:rsidRDefault="004C2A5B">
            <w:pPr>
              <w:pStyle w:val="TableBody"/>
            </w:pPr>
            <w:r>
              <w:t> 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010E" w14:textId="77777777" w:rsidR="006354FF" w:rsidRDefault="004C2A5B">
            <w:pPr>
              <w:pStyle w:val="TableBody"/>
            </w:pPr>
            <w:r>
              <w:rPr>
                <w:rtl/>
                <w:lang w:bidi="ar-YE"/>
              </w:rPr>
              <w:t> </w:t>
            </w:r>
          </w:p>
        </w:tc>
      </w:tr>
    </w:tbl>
    <w:p w14:paraId="41520B0C" w14:textId="77777777" w:rsidR="006354FF" w:rsidRDefault="006354FF">
      <w:pPr>
        <w:ind w:left="0"/>
      </w:pPr>
    </w:p>
    <w:sectPr w:rsidR="006354FF" w:rsidSect="00EC37FE">
      <w:pgSz w:w="11906" w:h="16838"/>
      <w:pgMar w:top="1134" w:right="1133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C4A"/>
    <w:multiLevelType w:val="hybridMultilevel"/>
    <w:tmpl w:val="819A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13326"/>
    <w:multiLevelType w:val="hybridMultilevel"/>
    <w:tmpl w:val="E8328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D2C87"/>
    <w:multiLevelType w:val="hybridMultilevel"/>
    <w:tmpl w:val="CA86E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1346AF"/>
    <w:multiLevelType w:val="hybridMultilevel"/>
    <w:tmpl w:val="DF649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6E604E"/>
    <w:multiLevelType w:val="hybridMultilevel"/>
    <w:tmpl w:val="B7BE7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5B"/>
    <w:rsid w:val="002748B7"/>
    <w:rsid w:val="004C2A5B"/>
    <w:rsid w:val="006354FF"/>
    <w:rsid w:val="00E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B25D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13" w:line="288" w:lineRule="auto"/>
      <w:ind w:left="567"/>
      <w:textAlignment w:val="center"/>
    </w:pPr>
    <w:rPr>
      <w:rFonts w:ascii="GillSans-Light" w:hAnsi="GillSans-Light" w:cs="GillSans-Light"/>
      <w:color w:val="000000"/>
      <w:sz w:val="22"/>
      <w:szCs w:val="22"/>
      <w:lang w:val="en-GB"/>
    </w:rPr>
  </w:style>
  <w:style w:type="paragraph" w:styleId="Heading1">
    <w:name w:val="heading 1"/>
    <w:basedOn w:val="NoParagraphStyle"/>
    <w:link w:val="Heading1Char"/>
    <w:uiPriority w:val="99"/>
    <w:qFormat/>
    <w:pPr>
      <w:pBdr>
        <w:bottom w:val="single" w:sz="4" w:space="5" w:color="auto"/>
      </w:pBdr>
      <w:tabs>
        <w:tab w:val="left" w:pos="567"/>
      </w:tabs>
      <w:suppressAutoHyphens/>
      <w:spacing w:before="567" w:after="397" w:line="420" w:lineRule="atLeast"/>
      <w:ind w:left="567" w:hanging="567"/>
      <w:outlineLvl w:val="0"/>
    </w:pPr>
    <w:rPr>
      <w:rFonts w:ascii="GillSans-Bold" w:hAnsi="GillSans-Bold" w:cs="GillSans-Bold"/>
      <w:b/>
      <w:bCs/>
      <w:color w:val="CC1F1D"/>
      <w:spacing w:val="-2"/>
      <w:sz w:val="40"/>
      <w:szCs w:val="40"/>
    </w:rPr>
  </w:style>
  <w:style w:type="paragraph" w:styleId="Heading2">
    <w:name w:val="heading 2"/>
    <w:basedOn w:val="NoParagraphStyle"/>
    <w:link w:val="Heading2Char"/>
    <w:uiPriority w:val="99"/>
    <w:qFormat/>
    <w:pPr>
      <w:suppressAutoHyphens/>
      <w:spacing w:before="113" w:after="113"/>
      <w:ind w:left="1134" w:hanging="567"/>
      <w:outlineLvl w:val="1"/>
    </w:pPr>
    <w:rPr>
      <w:rFonts w:ascii="GillSans" w:hAnsi="GillSans" w:cs="GillSans"/>
      <w:color w:val="CC1F1D"/>
      <w:sz w:val="30"/>
      <w:szCs w:val="30"/>
      <w:lang w:val="en-US"/>
    </w:rPr>
  </w:style>
  <w:style w:type="paragraph" w:styleId="Heading3">
    <w:name w:val="heading 3"/>
    <w:basedOn w:val="Heading2"/>
    <w:link w:val="Heading3Char"/>
    <w:uiPriority w:val="99"/>
    <w:qFormat/>
    <w:pPr>
      <w:outlineLvl w:val="2"/>
    </w:pPr>
    <w:rPr>
      <w:color w:val="00000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Italics">
    <w:name w:val="Italics"/>
    <w:basedOn w:val="Normal"/>
    <w:uiPriority w:val="99"/>
    <w:rPr>
      <w:rFonts w:ascii="GillSans-LightItalic" w:hAnsi="GillSans-LightItalic" w:cs="GillSans-LightItalic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paragraph" w:customStyle="1" w:styleId="NormalBullets">
    <w:name w:val="Normal Bullets"/>
    <w:basedOn w:val="Normal"/>
    <w:uiPriority w:val="99"/>
    <w:pPr>
      <w:spacing w:after="57"/>
      <w:ind w:left="907" w:hanging="227"/>
    </w:pPr>
  </w:style>
  <w:style w:type="paragraph" w:customStyle="1" w:styleId="Normalbulletschecklist">
    <w:name w:val="Normal bullets checklist"/>
    <w:basedOn w:val="NormalBullets"/>
    <w:uiPriority w:val="99"/>
    <w:pPr>
      <w:ind w:left="1020" w:hanging="283"/>
    </w:pPr>
  </w:style>
  <w:style w:type="paragraph" w:customStyle="1" w:styleId="CellHead">
    <w:name w:val="Cell Head"/>
    <w:basedOn w:val="Heading3"/>
    <w:uiPriority w:val="99"/>
    <w:pPr>
      <w:spacing w:before="57"/>
      <w:ind w:left="0" w:firstLine="0"/>
      <w:outlineLvl w:val="9"/>
    </w:pPr>
  </w:style>
  <w:style w:type="paragraph" w:customStyle="1" w:styleId="TableBody">
    <w:name w:val="Table Body"/>
    <w:basedOn w:val="Normal"/>
    <w:uiPriority w:val="99"/>
    <w:pPr>
      <w:ind w:left="0"/>
    </w:pPr>
  </w:style>
  <w:style w:type="paragraph" w:customStyle="1" w:styleId="CellBullets">
    <w:name w:val="Cell Bullets"/>
    <w:basedOn w:val="NormalBullets"/>
    <w:uiPriority w:val="99"/>
    <w:pPr>
      <w:ind w:left="227"/>
    </w:pPr>
  </w:style>
  <w:style w:type="character" w:customStyle="1" w:styleId="Bold">
    <w:name w:val="Bold"/>
    <w:uiPriority w:val="99"/>
    <w:rPr>
      <w:b/>
      <w:bCs/>
      <w:color w:val="CC1F1D"/>
      <w:w w:val="100"/>
    </w:rPr>
  </w:style>
  <w:style w:type="character" w:customStyle="1" w:styleId="GillRegular">
    <w:name w:val="Gill Regular"/>
    <w:uiPriority w:val="99"/>
    <w:rPr>
      <w:rFonts w:ascii="GillSans-Light" w:hAnsi="GillSans-Light" w:cs="GillSans-Light"/>
      <w:w w:val="100"/>
      <w:lang w:val="en-US"/>
    </w:rPr>
  </w:style>
  <w:style w:type="character" w:customStyle="1" w:styleId="bulletA">
    <w:name w:val="bullet A"/>
    <w:uiPriority w:val="99"/>
    <w:rPr>
      <w:rFonts w:ascii="GillSans-Light" w:hAnsi="GillSans-Light" w:cs="GillSans-Light"/>
      <w:color w:val="CC1F1D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13" w:line="288" w:lineRule="auto"/>
      <w:ind w:left="567"/>
      <w:textAlignment w:val="center"/>
    </w:pPr>
    <w:rPr>
      <w:rFonts w:ascii="GillSans-Light" w:hAnsi="GillSans-Light" w:cs="GillSans-Light"/>
      <w:color w:val="000000"/>
      <w:sz w:val="22"/>
      <w:szCs w:val="22"/>
      <w:lang w:val="en-GB"/>
    </w:rPr>
  </w:style>
  <w:style w:type="paragraph" w:styleId="Heading1">
    <w:name w:val="heading 1"/>
    <w:basedOn w:val="NoParagraphStyle"/>
    <w:link w:val="Heading1Char"/>
    <w:uiPriority w:val="99"/>
    <w:qFormat/>
    <w:pPr>
      <w:pBdr>
        <w:bottom w:val="single" w:sz="4" w:space="5" w:color="auto"/>
      </w:pBdr>
      <w:tabs>
        <w:tab w:val="left" w:pos="567"/>
      </w:tabs>
      <w:suppressAutoHyphens/>
      <w:spacing w:before="567" w:after="397" w:line="420" w:lineRule="atLeast"/>
      <w:ind w:left="567" w:hanging="567"/>
      <w:outlineLvl w:val="0"/>
    </w:pPr>
    <w:rPr>
      <w:rFonts w:ascii="GillSans-Bold" w:hAnsi="GillSans-Bold" w:cs="GillSans-Bold"/>
      <w:b/>
      <w:bCs/>
      <w:color w:val="CC1F1D"/>
      <w:spacing w:val="-2"/>
      <w:sz w:val="40"/>
      <w:szCs w:val="40"/>
    </w:rPr>
  </w:style>
  <w:style w:type="paragraph" w:styleId="Heading2">
    <w:name w:val="heading 2"/>
    <w:basedOn w:val="NoParagraphStyle"/>
    <w:link w:val="Heading2Char"/>
    <w:uiPriority w:val="99"/>
    <w:qFormat/>
    <w:pPr>
      <w:suppressAutoHyphens/>
      <w:spacing w:before="113" w:after="113"/>
      <w:ind w:left="1134" w:hanging="567"/>
      <w:outlineLvl w:val="1"/>
    </w:pPr>
    <w:rPr>
      <w:rFonts w:ascii="GillSans" w:hAnsi="GillSans" w:cs="GillSans"/>
      <w:color w:val="CC1F1D"/>
      <w:sz w:val="30"/>
      <w:szCs w:val="30"/>
      <w:lang w:val="en-US"/>
    </w:rPr>
  </w:style>
  <w:style w:type="paragraph" w:styleId="Heading3">
    <w:name w:val="heading 3"/>
    <w:basedOn w:val="Heading2"/>
    <w:link w:val="Heading3Char"/>
    <w:uiPriority w:val="99"/>
    <w:qFormat/>
    <w:pPr>
      <w:outlineLvl w:val="2"/>
    </w:pPr>
    <w:rPr>
      <w:color w:val="000000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Italics">
    <w:name w:val="Italics"/>
    <w:basedOn w:val="Normal"/>
    <w:uiPriority w:val="99"/>
    <w:rPr>
      <w:rFonts w:ascii="GillSans-LightItalic" w:hAnsi="GillSans-LightItalic" w:cs="GillSans-LightItalic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lang w:val="en-GB"/>
    </w:rPr>
  </w:style>
  <w:style w:type="paragraph" w:customStyle="1" w:styleId="NormalBullets">
    <w:name w:val="Normal Bullets"/>
    <w:basedOn w:val="Normal"/>
    <w:uiPriority w:val="99"/>
    <w:pPr>
      <w:spacing w:after="57"/>
      <w:ind w:left="907" w:hanging="227"/>
    </w:pPr>
  </w:style>
  <w:style w:type="paragraph" w:customStyle="1" w:styleId="Normalbulletschecklist">
    <w:name w:val="Normal bullets checklist"/>
    <w:basedOn w:val="NormalBullets"/>
    <w:uiPriority w:val="99"/>
    <w:pPr>
      <w:ind w:left="1020" w:hanging="283"/>
    </w:pPr>
  </w:style>
  <w:style w:type="paragraph" w:customStyle="1" w:styleId="CellHead">
    <w:name w:val="Cell Head"/>
    <w:basedOn w:val="Heading3"/>
    <w:uiPriority w:val="99"/>
    <w:pPr>
      <w:spacing w:before="57"/>
      <w:ind w:left="0" w:firstLine="0"/>
      <w:outlineLvl w:val="9"/>
    </w:pPr>
  </w:style>
  <w:style w:type="paragraph" w:customStyle="1" w:styleId="TableBody">
    <w:name w:val="Table Body"/>
    <w:basedOn w:val="Normal"/>
    <w:uiPriority w:val="99"/>
    <w:pPr>
      <w:ind w:left="0"/>
    </w:pPr>
  </w:style>
  <w:style w:type="paragraph" w:customStyle="1" w:styleId="CellBullets">
    <w:name w:val="Cell Bullets"/>
    <w:basedOn w:val="NormalBullets"/>
    <w:uiPriority w:val="99"/>
    <w:pPr>
      <w:ind w:left="227"/>
    </w:pPr>
  </w:style>
  <w:style w:type="character" w:customStyle="1" w:styleId="Bold">
    <w:name w:val="Bold"/>
    <w:uiPriority w:val="99"/>
    <w:rPr>
      <w:b/>
      <w:bCs/>
      <w:color w:val="CC1F1D"/>
      <w:w w:val="100"/>
    </w:rPr>
  </w:style>
  <w:style w:type="character" w:customStyle="1" w:styleId="GillRegular">
    <w:name w:val="Gill Regular"/>
    <w:uiPriority w:val="99"/>
    <w:rPr>
      <w:rFonts w:ascii="GillSans-Light" w:hAnsi="GillSans-Light" w:cs="GillSans-Light"/>
      <w:w w:val="100"/>
      <w:lang w:val="en-US"/>
    </w:rPr>
  </w:style>
  <w:style w:type="character" w:customStyle="1" w:styleId="bulletA">
    <w:name w:val="bullet A"/>
    <w:uiPriority w:val="99"/>
    <w:rPr>
      <w:rFonts w:ascii="GillSans-Light" w:hAnsi="GillSans-Light" w:cs="GillSans-Light"/>
      <w:color w:val="CC1F1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Curry, Chris</cp:lastModifiedBy>
  <cp:revision>4</cp:revision>
  <dcterms:created xsi:type="dcterms:W3CDTF">2016-07-21T04:22:00Z</dcterms:created>
  <dcterms:modified xsi:type="dcterms:W3CDTF">2016-09-02T02:02:00Z</dcterms:modified>
</cp:coreProperties>
</file>